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15" w:rsidRDefault="00DD6715" w:rsidP="00A72C83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8640F22" wp14:editId="01A5452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C83" w:rsidRPr="006865B5" w:rsidRDefault="00A72C83" w:rsidP="00A72C83">
      <w:pPr>
        <w:ind w:right="-1"/>
        <w:jc w:val="center"/>
        <w:rPr>
          <w:sz w:val="24"/>
          <w:szCs w:val="24"/>
          <w:lang w:val="uk-UA"/>
        </w:rPr>
      </w:pPr>
    </w:p>
    <w:p w:rsidR="00DD6715" w:rsidRPr="006865B5" w:rsidRDefault="00DD6715" w:rsidP="00DD671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DD6715" w:rsidRPr="006865B5" w:rsidRDefault="00DD6715" w:rsidP="00DD6715">
      <w:pPr>
        <w:ind w:right="-1"/>
        <w:jc w:val="center"/>
        <w:rPr>
          <w:sz w:val="24"/>
          <w:szCs w:val="24"/>
          <w:lang w:val="uk-UA"/>
        </w:rPr>
      </w:pPr>
    </w:p>
    <w:p w:rsidR="00DD6715" w:rsidRPr="006865B5" w:rsidRDefault="00DD6715" w:rsidP="00DD6715">
      <w:pPr>
        <w:jc w:val="center"/>
        <w:rPr>
          <w:lang w:val="uk-UA"/>
        </w:rPr>
      </w:pPr>
    </w:p>
    <w:p w:rsidR="00DD6715" w:rsidRPr="006865B5" w:rsidRDefault="00DD6715" w:rsidP="00DD671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DD6715" w:rsidRPr="006865B5" w:rsidRDefault="00DD6715" w:rsidP="00DD671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DD6715" w:rsidRPr="006865B5" w:rsidRDefault="00DD6715" w:rsidP="00DD6715">
      <w:pPr>
        <w:spacing w:line="360" w:lineRule="auto"/>
        <w:jc w:val="center"/>
        <w:rPr>
          <w:sz w:val="16"/>
          <w:szCs w:val="16"/>
          <w:lang w:val="uk-UA"/>
        </w:rPr>
      </w:pPr>
    </w:p>
    <w:p w:rsidR="00DD6715" w:rsidRPr="006865B5" w:rsidRDefault="00DD6715" w:rsidP="00DD671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DD6715" w:rsidRPr="006865B5" w:rsidRDefault="00DD6715" w:rsidP="00DD6715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DD6715" w:rsidRDefault="00DD6715" w:rsidP="00DD671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D6715" w:rsidRPr="00A83652" w:rsidRDefault="00DD6715" w:rsidP="00DD671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A8365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</w:t>
      </w:r>
      <w:r w:rsidR="00A72C8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26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.09</w:t>
      </w:r>
      <w:r w:rsidRPr="00A8365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.2023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9110A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368</w:t>
      </w:r>
      <w:bookmarkStart w:id="0" w:name="_GoBack"/>
      <w:bookmarkEnd w:id="0"/>
      <w:r w:rsidRPr="00A8365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</w:t>
      </w:r>
    </w:p>
    <w:p w:rsidR="00DD6715" w:rsidRDefault="00DD6715" w:rsidP="00DD6715">
      <w:pPr>
        <w:keepNext/>
        <w:outlineLvl w:val="3"/>
        <w:rPr>
          <w:sz w:val="28"/>
          <w:lang w:val="uk-UA"/>
        </w:rPr>
      </w:pPr>
    </w:p>
    <w:p w:rsidR="00DD6715" w:rsidRDefault="00DD6715" w:rsidP="00DD6715">
      <w:pPr>
        <w:keepNext/>
        <w:spacing w:line="276" w:lineRule="auto"/>
        <w:outlineLvl w:val="3"/>
        <w:rPr>
          <w:sz w:val="28"/>
          <w:lang w:val="uk-UA"/>
        </w:rPr>
      </w:pPr>
      <w:r>
        <w:rPr>
          <w:sz w:val="28"/>
        </w:rPr>
        <w:t>Про</w:t>
      </w:r>
      <w:r w:rsidRPr="0069486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скасування </w:t>
      </w:r>
      <w:proofErr w:type="gramStart"/>
      <w:r>
        <w:rPr>
          <w:sz w:val="28"/>
          <w:lang w:val="uk-UA"/>
        </w:rPr>
        <w:t>р</w:t>
      </w:r>
      <w:proofErr w:type="gramEnd"/>
      <w:r>
        <w:rPr>
          <w:sz w:val="28"/>
          <w:lang w:val="uk-UA"/>
        </w:rPr>
        <w:t xml:space="preserve">ішення виконавчого </w:t>
      </w:r>
    </w:p>
    <w:p w:rsidR="00DD6715" w:rsidRDefault="00DD6715" w:rsidP="00DD6715">
      <w:pPr>
        <w:keepNext/>
        <w:spacing w:line="276" w:lineRule="auto"/>
        <w:outlineLvl w:val="3"/>
        <w:rPr>
          <w:sz w:val="28"/>
          <w:lang w:val="uk-UA"/>
        </w:rPr>
      </w:pPr>
      <w:r>
        <w:rPr>
          <w:sz w:val="28"/>
          <w:lang w:val="uk-UA"/>
        </w:rPr>
        <w:t>комітету від 12.09.2023 №343</w:t>
      </w:r>
    </w:p>
    <w:p w:rsidR="00DD6715" w:rsidRDefault="00DD6715" w:rsidP="00DD6715">
      <w:pPr>
        <w:keepNext/>
        <w:spacing w:line="276" w:lineRule="auto"/>
        <w:outlineLvl w:val="3"/>
        <w:rPr>
          <w:sz w:val="28"/>
          <w:lang w:val="uk-UA"/>
        </w:rPr>
      </w:pPr>
      <w:r>
        <w:rPr>
          <w:sz w:val="28"/>
          <w:lang w:val="uk-UA"/>
        </w:rPr>
        <w:t>«Про затвердження рішення комісії щодо</w:t>
      </w:r>
    </w:p>
    <w:p w:rsidR="00DD6715" w:rsidRDefault="00DD6715" w:rsidP="00DD6715">
      <w:pPr>
        <w:keepNext/>
        <w:spacing w:line="276" w:lineRule="auto"/>
        <w:outlineLvl w:val="3"/>
        <w:rPr>
          <w:sz w:val="28"/>
          <w:lang w:val="uk-UA"/>
        </w:rPr>
      </w:pPr>
      <w:r>
        <w:rPr>
          <w:sz w:val="28"/>
          <w:lang w:val="uk-UA"/>
        </w:rPr>
        <w:t>надання компенсації на відновлення пошкодженого</w:t>
      </w:r>
    </w:p>
    <w:p w:rsidR="00DD6715" w:rsidRPr="009435F7" w:rsidRDefault="00DD6715" w:rsidP="00DD6715">
      <w:pPr>
        <w:keepNext/>
        <w:spacing w:line="276" w:lineRule="auto"/>
        <w:outlineLvl w:val="3"/>
        <w:rPr>
          <w:sz w:val="28"/>
          <w:lang w:val="uk-UA"/>
        </w:rPr>
      </w:pPr>
      <w:r>
        <w:rPr>
          <w:sz w:val="28"/>
          <w:lang w:val="uk-UA"/>
        </w:rPr>
        <w:t>об’єкту ТЕРЕЩЕНКО Лесі Миколаївні»</w:t>
      </w:r>
    </w:p>
    <w:p w:rsidR="00F241E6" w:rsidRDefault="00F241E6" w:rsidP="00DD6715">
      <w:pPr>
        <w:rPr>
          <w:lang w:val="uk-UA"/>
        </w:rPr>
      </w:pPr>
    </w:p>
    <w:p w:rsidR="00DD6715" w:rsidRDefault="00DD6715" w:rsidP="00DD6715">
      <w:pPr>
        <w:rPr>
          <w:lang w:val="uk-UA"/>
        </w:rPr>
      </w:pPr>
    </w:p>
    <w:p w:rsidR="00DD6715" w:rsidRDefault="00DD6715" w:rsidP="00DD671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Відповідно до Закону України «Про місцеве самоврядування в Україні»,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>
        <w:rPr>
          <w:sz w:val="28"/>
          <w:szCs w:val="28"/>
          <w:lang w:val="uk-UA"/>
        </w:rPr>
        <w:t>єВідновлення</w:t>
      </w:r>
      <w:proofErr w:type="spellEnd"/>
      <w:r>
        <w:rPr>
          <w:sz w:val="28"/>
          <w:szCs w:val="28"/>
          <w:lang w:val="uk-UA"/>
        </w:rPr>
        <w:t xml:space="preserve">», затвердженого постановою Кабінету Міністрів України від 21.04.2023 № 381, </w:t>
      </w:r>
      <w:r w:rsidR="00327FFE" w:rsidRPr="001C75FF">
        <w:rPr>
          <w:sz w:val="28"/>
          <w:szCs w:val="28"/>
          <w:lang w:val="uk-UA"/>
        </w:rPr>
        <w:t xml:space="preserve">протоколу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327FFE" w:rsidRPr="001C75FF">
        <w:rPr>
          <w:sz w:val="28"/>
          <w:szCs w:val="28"/>
          <w:lang w:val="uk-UA"/>
        </w:rPr>
        <w:t>Малинської</w:t>
      </w:r>
      <w:proofErr w:type="spellEnd"/>
      <w:r w:rsidR="00327FFE" w:rsidRPr="001C75FF">
        <w:rPr>
          <w:sz w:val="28"/>
          <w:szCs w:val="28"/>
          <w:lang w:val="uk-UA"/>
        </w:rPr>
        <w:t xml:space="preserve"> міської територіальної громади від </w:t>
      </w:r>
      <w:r w:rsidR="00327FFE">
        <w:rPr>
          <w:sz w:val="28"/>
          <w:szCs w:val="28"/>
          <w:lang w:val="uk-UA"/>
        </w:rPr>
        <w:t>20</w:t>
      </w:r>
      <w:r w:rsidR="00327FFE" w:rsidRPr="001C75FF">
        <w:rPr>
          <w:sz w:val="28"/>
          <w:szCs w:val="28"/>
          <w:lang w:val="uk-UA"/>
        </w:rPr>
        <w:t xml:space="preserve">.09.2023 № </w:t>
      </w:r>
      <w:r w:rsidR="00327FF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F241E6" w:rsidRDefault="00F241E6" w:rsidP="00DD6715">
      <w:pPr>
        <w:spacing w:line="276" w:lineRule="auto"/>
        <w:jc w:val="both"/>
        <w:rPr>
          <w:sz w:val="28"/>
          <w:szCs w:val="28"/>
          <w:lang w:val="uk-UA"/>
        </w:rPr>
      </w:pPr>
    </w:p>
    <w:p w:rsidR="00F241E6" w:rsidRDefault="00DD6715" w:rsidP="00F241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DD6715" w:rsidRPr="00F241E6" w:rsidRDefault="00DD6715" w:rsidP="00F241E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Скасувати рішення виконавчого комітету від </w:t>
      </w:r>
      <w:r w:rsidR="00327FF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2.0</w:t>
      </w:r>
      <w:r w:rsidR="00327FF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.2023 № </w:t>
      </w:r>
      <w:r w:rsidR="00327FFE">
        <w:rPr>
          <w:sz w:val="28"/>
          <w:szCs w:val="28"/>
          <w:lang w:val="uk-UA"/>
        </w:rPr>
        <w:t>343</w:t>
      </w:r>
      <w:r>
        <w:rPr>
          <w:sz w:val="28"/>
          <w:szCs w:val="28"/>
          <w:lang w:val="uk-UA"/>
        </w:rPr>
        <w:t xml:space="preserve"> «Про затвердження рішення комісії </w:t>
      </w:r>
      <w:r>
        <w:rPr>
          <w:sz w:val="28"/>
          <w:lang w:val="uk-UA"/>
        </w:rPr>
        <w:t xml:space="preserve">щодо надання компенсації на відновлення пошкодженого об’єкту </w:t>
      </w:r>
      <w:r w:rsidR="00327FFE">
        <w:rPr>
          <w:sz w:val="28"/>
          <w:lang w:val="uk-UA"/>
        </w:rPr>
        <w:t>ТЕРЕЩЕНКО Лесі Миколаївні</w:t>
      </w:r>
      <w:r>
        <w:rPr>
          <w:sz w:val="28"/>
          <w:lang w:val="uk-UA"/>
        </w:rPr>
        <w:t xml:space="preserve">» </w:t>
      </w:r>
      <w:r w:rsidR="00164C31" w:rsidRPr="00F31A50">
        <w:rPr>
          <w:sz w:val="28"/>
          <w:lang w:val="uk-UA"/>
        </w:rPr>
        <w:t>у зв’язку з оновленням Реєстру пошкодженого та знищеного майна через введення в дію постанови Кабінету Міністрів України від 21.07.2023 №858 «Про внесення змін до деяких постанов Кабінету Міністрів України щодо регулювання відносин, пов’язаних з наданням компенсації за об’єкти нерухомого майна,</w:t>
      </w:r>
      <w:r w:rsidR="00164C31" w:rsidRPr="00F31A50">
        <w:rPr>
          <w:sz w:val="28"/>
          <w:szCs w:val="28"/>
          <w:lang w:val="uk-UA"/>
        </w:rPr>
        <w:t xml:space="preserve"> пошкоджені внаслідок бойових дій, терористичних актів, диверсій, спричинених збройною агресією Російської Федерації проти України»</w:t>
      </w:r>
      <w:r w:rsidR="00F241E6">
        <w:rPr>
          <w:sz w:val="28"/>
          <w:szCs w:val="28"/>
          <w:lang w:val="uk-UA"/>
        </w:rPr>
        <w:t>.</w:t>
      </w:r>
    </w:p>
    <w:p w:rsidR="00DD6715" w:rsidRDefault="00DD6715" w:rsidP="00DD6715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</w:t>
      </w:r>
      <w:r w:rsidRPr="009549C8">
        <w:rPr>
          <w:sz w:val="28"/>
          <w:szCs w:val="28"/>
          <w:lang w:val="uk-UA"/>
        </w:rPr>
        <w:lastRenderedPageBreak/>
        <w:t xml:space="preserve">голови </w:t>
      </w:r>
      <w:r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F241E6" w:rsidRDefault="00DD6715" w:rsidP="00DD6715">
      <w:pPr>
        <w:tabs>
          <w:tab w:val="left" w:pos="567"/>
        </w:tabs>
        <w:jc w:val="both"/>
        <w:rPr>
          <w:i/>
          <w:sz w:val="28"/>
          <w:szCs w:val="28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</w:t>
      </w:r>
    </w:p>
    <w:p w:rsidR="00DD6715" w:rsidRDefault="00DD6715" w:rsidP="00DD6715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:rsidR="00DD6715" w:rsidRPr="009435F7" w:rsidRDefault="00DD6715" w:rsidP="00DD6715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F241E6" w:rsidRDefault="00DD6715" w:rsidP="00DD6715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4D2AB8">
        <w:rPr>
          <w:sz w:val="22"/>
          <w:szCs w:val="22"/>
          <w:lang w:val="uk-UA"/>
        </w:rPr>
        <w:t xml:space="preserve">  </w:t>
      </w:r>
    </w:p>
    <w:p w:rsidR="00F241E6" w:rsidRDefault="00F241E6" w:rsidP="00DD6715">
      <w:pPr>
        <w:spacing w:line="276" w:lineRule="auto"/>
        <w:jc w:val="both"/>
        <w:rPr>
          <w:sz w:val="22"/>
          <w:szCs w:val="22"/>
          <w:lang w:val="uk-UA"/>
        </w:rPr>
      </w:pPr>
    </w:p>
    <w:p w:rsidR="00DD6715" w:rsidRDefault="00F241E6" w:rsidP="00DD6715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="00DD6715" w:rsidRPr="004D2AB8">
        <w:rPr>
          <w:sz w:val="22"/>
          <w:szCs w:val="22"/>
          <w:lang w:val="uk-UA"/>
        </w:rPr>
        <w:t xml:space="preserve">      ________</w:t>
      </w:r>
      <w:r>
        <w:rPr>
          <w:sz w:val="22"/>
          <w:szCs w:val="22"/>
          <w:lang w:val="uk-UA"/>
        </w:rPr>
        <w:t xml:space="preserve"> </w:t>
      </w:r>
      <w:r w:rsidR="00DD6715">
        <w:rPr>
          <w:sz w:val="22"/>
          <w:szCs w:val="22"/>
          <w:lang w:val="uk-UA"/>
        </w:rPr>
        <w:t>Павло ІВАНЕНКО</w:t>
      </w:r>
    </w:p>
    <w:p w:rsidR="00F241E6" w:rsidRPr="00530B72" w:rsidRDefault="00F241E6" w:rsidP="00DD6715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_________ Віктор ГВОЗДЕЦЬКИЙ</w:t>
      </w:r>
    </w:p>
    <w:p w:rsidR="00DD6715" w:rsidRPr="004D2AB8" w:rsidRDefault="00DD6715" w:rsidP="00DD6715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F241E6">
        <w:rPr>
          <w:sz w:val="22"/>
          <w:szCs w:val="22"/>
          <w:lang w:val="uk-UA"/>
        </w:rPr>
        <w:t xml:space="preserve"> </w:t>
      </w:r>
      <w:r w:rsidRPr="004D2AB8">
        <w:rPr>
          <w:sz w:val="22"/>
          <w:szCs w:val="22"/>
          <w:lang w:val="uk-UA"/>
        </w:rPr>
        <w:t>Ігор МАЛЕГУС</w:t>
      </w:r>
    </w:p>
    <w:p w:rsidR="00DD6715" w:rsidRPr="004D2AB8" w:rsidRDefault="00DD6715" w:rsidP="00DD6715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F241E6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Олександр ПАРШАКОВ</w:t>
      </w:r>
    </w:p>
    <w:p w:rsidR="00DD6715" w:rsidRPr="009435F7" w:rsidRDefault="00DD6715" w:rsidP="00DD6715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</w:t>
      </w:r>
    </w:p>
    <w:p w:rsidR="00807359" w:rsidRPr="00DD6715" w:rsidRDefault="00807359">
      <w:pPr>
        <w:rPr>
          <w:lang w:val="uk-UA"/>
        </w:rPr>
      </w:pPr>
    </w:p>
    <w:sectPr w:rsidR="00807359" w:rsidRPr="00DD6715" w:rsidSect="00A72C83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22A"/>
    <w:rsid w:val="00164C31"/>
    <w:rsid w:val="00327FFE"/>
    <w:rsid w:val="00807359"/>
    <w:rsid w:val="009110AA"/>
    <w:rsid w:val="00A72C83"/>
    <w:rsid w:val="00B156CF"/>
    <w:rsid w:val="00D4622A"/>
    <w:rsid w:val="00DD6715"/>
    <w:rsid w:val="00F2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7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9</cp:revision>
  <cp:lastPrinted>2023-09-25T05:59:00Z</cp:lastPrinted>
  <dcterms:created xsi:type="dcterms:W3CDTF">2023-09-25T05:53:00Z</dcterms:created>
  <dcterms:modified xsi:type="dcterms:W3CDTF">2023-09-26T11:06:00Z</dcterms:modified>
</cp:coreProperties>
</file>